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36" w:rsidRDefault="002A0888" w:rsidP="00282CD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1912F3">
        <w:rPr>
          <w:rFonts w:ascii="Times New Roman" w:hAnsi="Times New Roman"/>
          <w:b/>
          <w:sz w:val="28"/>
          <w:szCs w:val="28"/>
        </w:rPr>
        <w:t>Рябов</w:t>
      </w:r>
      <w:bookmarkStart w:id="0" w:name="_GoBack"/>
      <w:bookmarkEnd w:id="0"/>
      <w:r w:rsidR="00282CD2" w:rsidRPr="00282CD2">
        <w:rPr>
          <w:rFonts w:ascii="Times New Roman" w:hAnsi="Times New Roman"/>
          <w:b/>
          <w:sz w:val="28"/>
          <w:szCs w:val="28"/>
        </w:rPr>
        <w:t xml:space="preserve"> Иван Иванович</w:t>
      </w:r>
      <w:r w:rsidR="00282CD2" w:rsidRPr="00282CD2">
        <w:rPr>
          <w:rFonts w:ascii="Times New Roman" w:hAnsi="Times New Roman"/>
          <w:sz w:val="28"/>
          <w:szCs w:val="28"/>
        </w:rPr>
        <w:t xml:space="preserve"> (р. 10.9.1951, с. Верхний Акташ). Педагог, адм. работник, канд. педагог. наук (2000), чл.- корр. Рос. академии гуманитарных наук (2001), гл. госсоветник 2-го класса.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Засл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. учитель школы РТ (1998), отличник народного просвещения, (1988), Отличник гражданской обороны (1984). Окончил Казан. педагог. ин-т (1977),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Респ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. центр переподготовки и повышения квалификации гос. служащих (1988). Работал учителем географии в школах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сс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>. 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Аппаково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 (1971–72), Верхний Акташ (1972–75); директором школы с. 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Клементейкино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 (1975–78); </w:t>
      </w:r>
      <w:r w:rsidR="00282CD2" w:rsidRPr="00282CD2">
        <w:rPr>
          <w:rFonts w:ascii="Times New Roman" w:hAnsi="Times New Roman"/>
          <w:b/>
          <w:sz w:val="28"/>
          <w:szCs w:val="28"/>
        </w:rPr>
        <w:t>в Альметьевске: инспектор роно (1978–85),</w:t>
      </w:r>
      <w:r w:rsidR="00282CD2" w:rsidRPr="00282CD2">
        <w:rPr>
          <w:rFonts w:ascii="Times New Roman" w:hAnsi="Times New Roman"/>
          <w:sz w:val="28"/>
          <w:szCs w:val="28"/>
        </w:rPr>
        <w:t xml:space="preserve"> инструктор ГК КПСС (1985–87), </w:t>
      </w:r>
      <w:r w:rsidR="00282CD2" w:rsidRPr="00282CD2">
        <w:rPr>
          <w:rFonts w:ascii="Times New Roman" w:hAnsi="Times New Roman"/>
          <w:b/>
          <w:sz w:val="28"/>
          <w:szCs w:val="28"/>
        </w:rPr>
        <w:t xml:space="preserve">зав. </w:t>
      </w:r>
      <w:proofErr w:type="spellStart"/>
      <w:r w:rsidR="00282CD2" w:rsidRPr="00282CD2">
        <w:rPr>
          <w:rFonts w:ascii="Times New Roman" w:hAnsi="Times New Roman"/>
          <w:b/>
          <w:sz w:val="28"/>
          <w:szCs w:val="28"/>
        </w:rPr>
        <w:t>гороно</w:t>
      </w:r>
      <w:proofErr w:type="spellEnd"/>
      <w:r w:rsidR="00282CD2" w:rsidRPr="00282CD2">
        <w:rPr>
          <w:rFonts w:ascii="Times New Roman" w:hAnsi="Times New Roman"/>
          <w:b/>
          <w:sz w:val="28"/>
          <w:szCs w:val="28"/>
        </w:rPr>
        <w:t xml:space="preserve"> (1987–89);</w:t>
      </w:r>
      <w:r w:rsidR="00282CD2" w:rsidRPr="00282CD2">
        <w:rPr>
          <w:rFonts w:ascii="Times New Roman" w:hAnsi="Times New Roman"/>
          <w:sz w:val="28"/>
          <w:szCs w:val="28"/>
        </w:rPr>
        <w:t xml:space="preserve"> зам.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предс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. исполкома Совета народных депутатов (1989–92); зам. Главы администрации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Альмет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муницип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. р-на (1992–2000); директор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Альмет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>. проф. колледжа (2000– 14). Депутат Верхне-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Акташского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 сельского поселения (2005–10). </w:t>
      </w:r>
      <w:proofErr w:type="gramStart"/>
      <w:r w:rsidR="00282CD2" w:rsidRPr="00282CD2">
        <w:rPr>
          <w:rFonts w:ascii="Times New Roman" w:hAnsi="Times New Roman"/>
          <w:sz w:val="28"/>
          <w:szCs w:val="28"/>
        </w:rPr>
        <w:t>Под его рук</w:t>
      </w:r>
      <w:proofErr w:type="gramEnd"/>
      <w:r w:rsidR="00282CD2" w:rsidRPr="00282C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Альмет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 xml:space="preserve">. проф. колледж стал престижным учебным заведением. Внес значит. теоретический и практический вклад в развитие СПК в переходный период перестройки. Автор науч. работ по трудовому обучению и воспитанию молодежи. Активно занимается краеведением, изучением истории с. Верх. Акташ. Занесен в энциклопедию «Лучшие люди в России» в номинации «Учитель» (2005). Лауреат </w:t>
      </w:r>
      <w:proofErr w:type="spellStart"/>
      <w:r w:rsidR="00282CD2" w:rsidRPr="00282CD2">
        <w:rPr>
          <w:rFonts w:ascii="Times New Roman" w:hAnsi="Times New Roman"/>
          <w:sz w:val="28"/>
          <w:szCs w:val="28"/>
        </w:rPr>
        <w:t>респ</w:t>
      </w:r>
      <w:proofErr w:type="spellEnd"/>
      <w:r w:rsidR="00282CD2" w:rsidRPr="00282CD2">
        <w:rPr>
          <w:rFonts w:ascii="Times New Roman" w:hAnsi="Times New Roman"/>
          <w:sz w:val="28"/>
          <w:szCs w:val="28"/>
        </w:rPr>
        <w:t>. конкурса «Директор года» (2010). Награжден медалями.</w:t>
      </w:r>
    </w:p>
    <w:p w:rsidR="001912F3" w:rsidRPr="00043FBD" w:rsidRDefault="001912F3" w:rsidP="001912F3">
      <w:pPr>
        <w:jc w:val="both"/>
        <w:rPr>
          <w:rFonts w:ascii="Times New Roman" w:hAnsi="Times New Roman"/>
          <w:sz w:val="24"/>
          <w:szCs w:val="24"/>
        </w:rPr>
      </w:pPr>
      <w:r w:rsidRPr="00043FBD">
        <w:rPr>
          <w:rFonts w:ascii="Times New Roman" w:hAnsi="Times New Roman"/>
          <w:sz w:val="24"/>
          <w:szCs w:val="24"/>
        </w:rPr>
        <w:t>(</w:t>
      </w:r>
      <w:proofErr w:type="spellStart"/>
      <w:r w:rsidRPr="00043FBD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043FBD">
        <w:rPr>
          <w:rFonts w:ascii="Times New Roman" w:hAnsi="Times New Roman"/>
          <w:sz w:val="24"/>
          <w:szCs w:val="24"/>
        </w:rPr>
        <w:t xml:space="preserve"> энциклопедия. Казань. Изд. «Рухият».2022.</w:t>
      </w:r>
      <w:r>
        <w:rPr>
          <w:rFonts w:ascii="Times New Roman" w:hAnsi="Times New Roman"/>
          <w:sz w:val="24"/>
          <w:szCs w:val="24"/>
        </w:rPr>
        <w:t>)</w:t>
      </w:r>
    </w:p>
    <w:p w:rsidR="001912F3" w:rsidRPr="00282CD2" w:rsidRDefault="001912F3" w:rsidP="00282CD2">
      <w:pPr>
        <w:jc w:val="both"/>
        <w:rPr>
          <w:rFonts w:ascii="Times New Roman" w:hAnsi="Times New Roman"/>
          <w:sz w:val="28"/>
          <w:szCs w:val="28"/>
        </w:rPr>
      </w:pPr>
    </w:p>
    <w:sectPr w:rsidR="001912F3" w:rsidRPr="0028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58"/>
    <w:rsid w:val="001912F3"/>
    <w:rsid w:val="00282CD2"/>
    <w:rsid w:val="002A0888"/>
    <w:rsid w:val="00306536"/>
    <w:rsid w:val="0085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E8E4"/>
  <w15:chartTrackingRefBased/>
  <w15:docId w15:val="{7A2BA39F-99D7-4199-B535-B7F8590F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2025-08-01T07:24:00Z</dcterms:created>
  <dcterms:modified xsi:type="dcterms:W3CDTF">2025-08-07T06:59:00Z</dcterms:modified>
</cp:coreProperties>
</file>